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6B" w:rsidRPr="00B05D57" w:rsidRDefault="0098286B" w:rsidP="0098286B">
      <w:pPr>
        <w:spacing w:after="0"/>
        <w:jc w:val="center"/>
        <w:rPr>
          <w:sz w:val="24"/>
          <w:szCs w:val="24"/>
        </w:rPr>
      </w:pPr>
      <w:r w:rsidRPr="00B05D57">
        <w:rPr>
          <w:noProof/>
          <w:sz w:val="24"/>
          <w:szCs w:val="24"/>
          <w:lang w:eastAsia="ru-RU"/>
        </w:rPr>
        <w:drawing>
          <wp:inline distT="0" distB="0" distL="0" distR="0">
            <wp:extent cx="361950" cy="388274"/>
            <wp:effectExtent l="19050" t="0" r="0" b="0"/>
            <wp:docPr id="2" name="Рисунок 9" descr="C:\Users\Acer Extensa15\AppData\Local\Microsoft\Windows\INetCache\Content.Word\Screenshot_2017-11-10-01-10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 Extensa15\AppData\Local\Microsoft\Windows\INetCache\Content.Word\Screenshot_2017-11-10-01-10-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6501" b="1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60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86B" w:rsidRPr="00B05D57" w:rsidRDefault="0098286B" w:rsidP="00982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D57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</w:p>
    <w:p w:rsidR="0098286B" w:rsidRPr="00B05D57" w:rsidRDefault="0098286B" w:rsidP="00982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D57">
        <w:rPr>
          <w:rFonts w:ascii="Times New Roman" w:hAnsi="Times New Roman" w:cs="Times New Roman"/>
          <w:sz w:val="24"/>
          <w:szCs w:val="24"/>
        </w:rPr>
        <w:t xml:space="preserve"> с внутригородским делением  «город Махачкала» </w:t>
      </w:r>
    </w:p>
    <w:p w:rsidR="0098286B" w:rsidRPr="00B05D57" w:rsidRDefault="0098286B" w:rsidP="00982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D57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98286B" w:rsidRPr="00B05D57" w:rsidRDefault="0098286B" w:rsidP="00982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D57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53»</w:t>
      </w:r>
    </w:p>
    <w:p w:rsidR="0098286B" w:rsidRPr="00B05D57" w:rsidRDefault="0098286B" w:rsidP="0098286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5D5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</w:p>
    <w:p w:rsidR="0098286B" w:rsidRDefault="0098286B" w:rsidP="00982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D57">
        <w:rPr>
          <w:rFonts w:ascii="Times New Roman" w:hAnsi="Times New Roman" w:cs="Times New Roman"/>
          <w:sz w:val="24"/>
          <w:szCs w:val="24"/>
        </w:rPr>
        <w:t xml:space="preserve">367007, </w:t>
      </w:r>
      <w:hyperlink r:id="rId6" w:history="1">
        <w:r w:rsidRPr="00B05D5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ege</w:t>
        </w:r>
        <w:r w:rsidRPr="00B05D57">
          <w:rPr>
            <w:rStyle w:val="a8"/>
            <w:rFonts w:ascii="Times New Roman" w:hAnsi="Times New Roman" w:cs="Times New Roman"/>
            <w:sz w:val="24"/>
            <w:szCs w:val="24"/>
          </w:rPr>
          <w:t>200653@</w:t>
        </w:r>
        <w:r w:rsidRPr="00B05D5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B05D5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B05D5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05D57">
        <w:rPr>
          <w:rFonts w:ascii="Times New Roman" w:hAnsi="Times New Roman" w:cs="Times New Roman"/>
          <w:sz w:val="24"/>
          <w:szCs w:val="24"/>
        </w:rPr>
        <w:t xml:space="preserve">, Махачкала пос. </w:t>
      </w:r>
      <w:proofErr w:type="spellStart"/>
      <w:r w:rsidRPr="00B05D57">
        <w:rPr>
          <w:rFonts w:ascii="Times New Roman" w:hAnsi="Times New Roman" w:cs="Times New Roman"/>
          <w:sz w:val="24"/>
          <w:szCs w:val="24"/>
        </w:rPr>
        <w:t>Турали</w:t>
      </w:r>
      <w:proofErr w:type="spellEnd"/>
    </w:p>
    <w:p w:rsidR="0098286B" w:rsidRDefault="0098286B" w:rsidP="00982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286B" w:rsidRPr="00B05D57" w:rsidRDefault="0098286B" w:rsidP="00982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286B" w:rsidRPr="00786947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Monotype Corsiva" w:hAnsi="Monotype Corsiva"/>
          <w:szCs w:val="36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УТВЕР</w:t>
      </w:r>
      <w:r w:rsidRPr="00786947">
        <w:rPr>
          <w:rFonts w:ascii="Times New Roman" w:hAnsi="Times New Roman" w:cs="Times New Roman"/>
          <w:b/>
          <w:sz w:val="24"/>
          <w:szCs w:val="24"/>
        </w:rPr>
        <w:t xml:space="preserve">ЖДАЮ                 </w:t>
      </w:r>
    </w:p>
    <w:p w:rsidR="0098286B" w:rsidRPr="00786947" w:rsidRDefault="0098286B" w:rsidP="009828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6947">
        <w:rPr>
          <w:rFonts w:ascii="Times New Roman" w:hAnsi="Times New Roman" w:cs="Times New Roman"/>
          <w:sz w:val="24"/>
          <w:szCs w:val="24"/>
        </w:rPr>
        <w:t xml:space="preserve">              Директор МБОУ СОШ № 53 </w:t>
      </w:r>
    </w:p>
    <w:p w:rsidR="0098286B" w:rsidRPr="00786947" w:rsidRDefault="0098286B" w:rsidP="009828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86947">
        <w:rPr>
          <w:rFonts w:ascii="Times New Roman" w:hAnsi="Times New Roman" w:cs="Times New Roman"/>
          <w:sz w:val="24"/>
          <w:szCs w:val="24"/>
        </w:rPr>
        <w:t>__________Ахмедханова</w:t>
      </w:r>
      <w:proofErr w:type="spellEnd"/>
      <w:r w:rsidRPr="00786947">
        <w:rPr>
          <w:rFonts w:ascii="Times New Roman" w:hAnsi="Times New Roman" w:cs="Times New Roman"/>
          <w:sz w:val="24"/>
          <w:szCs w:val="24"/>
        </w:rPr>
        <w:t xml:space="preserve"> Б.А. </w:t>
      </w:r>
    </w:p>
    <w:p w:rsidR="0098286B" w:rsidRPr="00786947" w:rsidRDefault="0098286B" w:rsidP="009828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6947">
        <w:rPr>
          <w:rFonts w:ascii="Times New Roman" w:hAnsi="Times New Roman" w:cs="Times New Roman"/>
          <w:sz w:val="24"/>
          <w:szCs w:val="24"/>
        </w:rPr>
        <w:t xml:space="preserve">             «__»__________20__ г  </w:t>
      </w:r>
    </w:p>
    <w:p w:rsidR="0098286B" w:rsidRDefault="0098286B" w:rsidP="0098286B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98286B" w:rsidRDefault="0098286B" w:rsidP="0098286B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98286B" w:rsidRDefault="0098286B" w:rsidP="0098286B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98286B" w:rsidRDefault="0098286B" w:rsidP="0098286B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98286B" w:rsidRDefault="0098286B" w:rsidP="0098286B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98286B" w:rsidRDefault="00117384" w:rsidP="0098286B">
      <w:pPr>
        <w:jc w:val="center"/>
        <w:rPr>
          <w:rFonts w:ascii="Monotype Corsiva" w:hAnsi="Monotype Corsiva"/>
          <w:b/>
          <w:sz w:val="32"/>
          <w:szCs w:val="32"/>
        </w:rPr>
      </w:pPr>
      <w:r w:rsidRPr="00117384">
        <w:rPr>
          <w:rFonts w:ascii="Monotype Corsiva" w:hAnsi="Monotype Corsiva"/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6pt;height:106.75pt" fillcolor="#06c" strokecolor="#9cf" strokeweight="1.5pt">
            <v:shadow on="t" color="#900"/>
            <v:textpath style="font-family:&quot;Impact&quot;;v-text-kern:t" trim="t" fitpath="t" string="План график &#10;проведения декады"/>
          </v:shape>
        </w:pict>
      </w: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86B" w:rsidRPr="006B6622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622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98286B" w:rsidRPr="006B6622" w:rsidRDefault="0098286B" w:rsidP="009828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622">
        <w:rPr>
          <w:rFonts w:ascii="Times New Roman" w:hAnsi="Times New Roman" w:cs="Times New Roman"/>
          <w:b/>
          <w:sz w:val="24"/>
          <w:szCs w:val="24"/>
        </w:rPr>
        <w:t>Учитель математики</w:t>
      </w:r>
    </w:p>
    <w:p w:rsidR="0098286B" w:rsidRPr="006B6622" w:rsidRDefault="0098286B" w:rsidP="009828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78C0">
        <w:rPr>
          <w:rFonts w:ascii="Times New Roman" w:hAnsi="Times New Roman"/>
          <w:sz w:val="24"/>
          <w:szCs w:val="24"/>
        </w:rPr>
        <w:t>Раджабова Ф.А.</w:t>
      </w:r>
    </w:p>
    <w:p w:rsidR="0098286B" w:rsidRDefault="0098286B" w:rsidP="00982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86B" w:rsidRPr="006B6622" w:rsidRDefault="0098286B" w:rsidP="00982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622">
        <w:rPr>
          <w:rFonts w:ascii="Times New Roman" w:hAnsi="Times New Roman" w:cs="Times New Roman"/>
          <w:b/>
          <w:sz w:val="28"/>
          <w:szCs w:val="28"/>
        </w:rPr>
        <w:t>Махачкала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B6622">
        <w:rPr>
          <w:rFonts w:ascii="Times New Roman" w:hAnsi="Times New Roman" w:cs="Times New Roman"/>
          <w:b/>
          <w:sz w:val="28"/>
          <w:szCs w:val="28"/>
        </w:rPr>
        <w:t>.</w:t>
      </w:r>
    </w:p>
    <w:p w:rsidR="0098286B" w:rsidRDefault="0098286B" w:rsidP="000D3FBF">
      <w:pPr>
        <w:shd w:val="clear" w:color="auto" w:fill="FFFFFF"/>
        <w:spacing w:after="135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3FBF" w:rsidRPr="000D3FBF" w:rsidRDefault="000D3FBF" w:rsidP="000D3FBF">
      <w:pPr>
        <w:shd w:val="clear" w:color="auto" w:fill="FFFFFF"/>
        <w:spacing w:after="135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нашей школе стало традицией ежегодно проводить декаду математики. Основной целью её является развитие интереса учащихся к предмету. Проведение нестандартных уроков, игр и конкурсов позволяет учащимся активно включаться в творческую, исследовательскую деятельность.</w:t>
      </w:r>
    </w:p>
    <w:p w:rsidR="000D3FBF" w:rsidRPr="000D3FBF" w:rsidRDefault="000D3FBF" w:rsidP="000D3FBF">
      <w:pPr>
        <w:shd w:val="clear" w:color="auto" w:fill="FFFFFF"/>
        <w:spacing w:after="135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Декада математики проходит в ноябре каждого учебного года. В подготовке участвуют все учителя математики и инициативная группа из учеников, проявляющих повышенный интерес к математике. Мы продумываем план проведения мероприятий, учитывая возрастные и психологические особенности развития учащихся. В течение декады проводятся математические </w:t>
      </w:r>
      <w:proofErr w:type="spellStart"/>
      <w:r w:rsidRPr="000D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КВНы</w:t>
      </w:r>
      <w:proofErr w:type="spellEnd"/>
      <w:r w:rsidRPr="000D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конкурсы, викторины, вечера. В завершении - школьная математическая олимпиада. Декада заканчивается общешкольным математическим вечером, на котором подводятся итоги, награждаются победители.</w:t>
      </w:r>
    </w:p>
    <w:p w:rsidR="000D3FBF" w:rsidRPr="000D3FBF" w:rsidRDefault="000D3FBF" w:rsidP="000D3FBF">
      <w:pPr>
        <w:pStyle w:val="a7"/>
        <w:ind w:left="-85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планом работы образовательного учреждения на 2018-2019 декада математики, физики и информатики будет проходить с 14 января  по 30  .</w:t>
      </w:r>
    </w:p>
    <w:p w:rsidR="000D3FBF" w:rsidRPr="000D3FBF" w:rsidRDefault="000D3FBF" w:rsidP="000D3FBF">
      <w:pPr>
        <w:pStyle w:val="a7"/>
        <w:ind w:left="-85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3FBF" w:rsidRPr="000D3FBF" w:rsidRDefault="000D3FBF" w:rsidP="000D3FBF">
      <w:pPr>
        <w:shd w:val="clear" w:color="auto" w:fill="FFFFFF"/>
        <w:spacing w:after="135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F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 декады:</w:t>
      </w:r>
    </w:p>
    <w:p w:rsidR="000D3FBF" w:rsidRPr="000D3FBF" w:rsidRDefault="000D3FBF" w:rsidP="000D3F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интереса к изучению математики;</w:t>
      </w:r>
    </w:p>
    <w:p w:rsidR="000D3FBF" w:rsidRPr="000D3FBF" w:rsidRDefault="000D3FBF" w:rsidP="000D3F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полученных знаний на практике;</w:t>
      </w:r>
    </w:p>
    <w:p w:rsidR="000D3FBF" w:rsidRPr="000D3FBF" w:rsidRDefault="000D3FBF" w:rsidP="000D3F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математического кругозора учащихся;</w:t>
      </w:r>
    </w:p>
    <w:p w:rsidR="000D3FBF" w:rsidRPr="000D3FBF" w:rsidRDefault="000D3FBF" w:rsidP="000D3F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ответственности, уважения к себе и своим соперникам развитие самостоятельной познавательной деятельности, творческого подхода при выполнении заданий.</w:t>
      </w:r>
    </w:p>
    <w:p w:rsidR="000D3FBF" w:rsidRPr="000D3FBF" w:rsidRDefault="000D3FBF" w:rsidP="000D3FBF">
      <w:pPr>
        <w:pStyle w:val="a7"/>
        <w:ind w:left="-85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3FBF" w:rsidRPr="000D3FBF" w:rsidRDefault="000D3FBF" w:rsidP="000D3FBF">
      <w:pPr>
        <w:pStyle w:val="a7"/>
        <w:ind w:left="-851"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D3FB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Задачи декады:</w:t>
      </w:r>
    </w:p>
    <w:p w:rsidR="000D3FBF" w:rsidRDefault="000D3FBF" w:rsidP="000D3FBF">
      <w:pPr>
        <w:pStyle w:val="a7"/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FB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Развивающие: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развитие у учащихся интереса к исследовательской и проектной деятельности;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развитие логического мышления учащихся;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развитие творческих способностей.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F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</w:t>
      </w:r>
      <w:r w:rsidRPr="000D3FB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Образовательные:</w:t>
      </w:r>
      <w:r w:rsidRPr="000D3FB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t>- углубление знаний учащихся в проектной и исследовательской деятельности;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расширение кругозора учащихся через знакомство с: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а) достижениями науки в области математики, физики и информатики;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историческими  фактами математических дисциплин;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в) биографиями выдающихся математиков, физиков и </w:t>
      </w:r>
      <w:proofErr w:type="spellStart"/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t>информатиков</w:t>
      </w:r>
      <w:proofErr w:type="spellEnd"/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и настоящего времени.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FB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Воспитательные:</w:t>
      </w:r>
      <w:r w:rsidRPr="000D3F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t>- привитие учащимся навыков самостоятельной работы;</w:t>
      </w:r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воспитание у учащихся чувства коллективизма;</w:t>
      </w:r>
      <w:proofErr w:type="gramStart"/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gramEnd"/>
      <w:r w:rsidRPr="000D3FBF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умения чувства сочетать индивидуальную работу с коллективной.</w:t>
      </w:r>
    </w:p>
    <w:p w:rsidR="000D3FBF" w:rsidRPr="000D3FBF" w:rsidRDefault="000D3FBF" w:rsidP="000D3FBF">
      <w:pPr>
        <w:pStyle w:val="a7"/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3FBF" w:rsidRPr="000D3FBF" w:rsidRDefault="000D3FBF" w:rsidP="000D3FBF">
      <w:pPr>
        <w:shd w:val="clear" w:color="auto" w:fill="FFFFFF"/>
        <w:spacing w:after="135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10632" w:type="dxa"/>
        <w:tblInd w:w="-10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709"/>
        <w:gridCol w:w="5244"/>
        <w:gridCol w:w="2552"/>
        <w:gridCol w:w="2127"/>
      </w:tblGrid>
      <w:tr w:rsidR="000D3FBF" w:rsidRPr="000D3FBF" w:rsidTr="000D3FBF">
        <w:tc>
          <w:tcPr>
            <w:tcW w:w="709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0D3FBF" w:rsidRPr="000D3FBF" w:rsidTr="000D3FBF">
        <w:tc>
          <w:tcPr>
            <w:tcW w:w="10632" w:type="dxa"/>
            <w:gridSpan w:val="4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567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 этап подготовительный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567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D3FBF" w:rsidRPr="000D3FBF" w:rsidTr="000D3FBF">
        <w:trPr>
          <w:trHeight w:val="827"/>
        </w:trPr>
        <w:tc>
          <w:tcPr>
            <w:tcW w:w="709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Сбор информации, материала, приложений для проведения декады.</w:t>
            </w: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5-10 января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рук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Ш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МО</w:t>
            </w:r>
          </w:p>
        </w:tc>
      </w:tr>
      <w:tr w:rsidR="000D3FBF" w:rsidRPr="000D3FBF" w:rsidTr="000D3FBF">
        <w:tc>
          <w:tcPr>
            <w:tcW w:w="709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2.</w:t>
            </w: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Составление плана- программы декады, закрепление ответственных за проведение  мероприятий</w:t>
            </w: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12 января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рук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Ш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МО</w:t>
            </w:r>
          </w:p>
        </w:tc>
      </w:tr>
      <w:tr w:rsidR="000D3FBF" w:rsidRPr="000D3FBF" w:rsidTr="000D3FBF">
        <w:tc>
          <w:tcPr>
            <w:tcW w:w="10632" w:type="dxa"/>
            <w:gridSpan w:val="4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567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 этап практический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567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D3FBF" w:rsidRPr="000D3FBF" w:rsidTr="000D3FBF">
        <w:tc>
          <w:tcPr>
            <w:tcW w:w="709" w:type="dxa"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Выпуск стенгазет</w:t>
            </w: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17января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0D3FBF" w:rsidRPr="000D3FBF" w:rsidTr="000D3FBF">
        <w:tc>
          <w:tcPr>
            <w:tcW w:w="709" w:type="dxa"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Проведение открытых уроков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1. Производная показательной функции(11 класс) 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2. Давление. (7 класс)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3. Электронные таблицы 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en-US"/>
              </w:rPr>
              <w:t>EXCEL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(11класс).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4. Определение арифметической прогрессии. Формула 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-го члена прогрессии.</w:t>
            </w:r>
            <w:proofErr w:type="gramStart"/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9 </w:t>
            </w:r>
            <w:proofErr w:type="spellStart"/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б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класс</w:t>
            </w:r>
            <w:proofErr w:type="spellEnd"/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22января 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23января 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24января 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25января 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учителя предметники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Гаджиева А.М.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Гаджиева А.М.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Абдуллаев Т.С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Раджабова Ф.А</w:t>
            </w:r>
          </w:p>
        </w:tc>
      </w:tr>
      <w:tr w:rsidR="000D3FBF" w:rsidRPr="000D3FBF" w:rsidTr="000D3FBF">
        <w:tc>
          <w:tcPr>
            <w:tcW w:w="709" w:type="dxa"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Внеклассное мероприятие 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1.Математическое путешествие 7 класс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2.Своя игра 8 класс </w:t>
            </w: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25 января 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26 января 2,3-урок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Гаджиева А.М.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. Раджабова Ф.А.</w:t>
            </w:r>
          </w:p>
        </w:tc>
      </w:tr>
      <w:tr w:rsidR="000D3FBF" w:rsidRPr="000D3FBF" w:rsidTr="000D3FBF">
        <w:tc>
          <w:tcPr>
            <w:tcW w:w="709" w:type="dxa"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«Парад звезд» заключительный вечер</w:t>
            </w: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29 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-250"/>
              </w:tabs>
              <w:suppressAutoHyphens/>
              <w:spacing w:line="276" w:lineRule="auto"/>
              <w:ind w:left="-249" w:right="-108" w:firstLine="141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учителя –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</w:t>
            </w: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предметники.</w:t>
            </w:r>
          </w:p>
        </w:tc>
      </w:tr>
      <w:tr w:rsidR="000D3FBF" w:rsidRPr="000D3FBF" w:rsidTr="000D3FBF">
        <w:tc>
          <w:tcPr>
            <w:tcW w:w="10632" w:type="dxa"/>
            <w:gridSpan w:val="4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567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 этап аналитический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D3FBF" w:rsidRPr="000D3FBF" w:rsidTr="000D3FBF">
        <w:tc>
          <w:tcPr>
            <w:tcW w:w="709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Сдача отчетного материала на электронных (фото, видео материалов)  и бумажных носителях.</w:t>
            </w: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28 января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34" w:right="-1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учителя -предметники</w:t>
            </w:r>
          </w:p>
        </w:tc>
      </w:tr>
      <w:tr w:rsidR="000D3FBF" w:rsidRPr="000D3FBF" w:rsidTr="000D3FBF">
        <w:tc>
          <w:tcPr>
            <w:tcW w:w="709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Презентация предметов: математика, биология, физика, информатика</w:t>
            </w: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29 января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34" w:right="-1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учителя -предметники</w:t>
            </w:r>
          </w:p>
        </w:tc>
      </w:tr>
      <w:tr w:rsidR="000D3FBF" w:rsidRPr="000D3FBF" w:rsidTr="000D3FBF">
        <w:tc>
          <w:tcPr>
            <w:tcW w:w="709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175" w:right="-1" w:firstLine="284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Анализ итогов проведения математической де</w:t>
            </w:r>
            <w:proofErr w:type="spellStart"/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кады</w:t>
            </w:r>
            <w:proofErr w:type="spellEnd"/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 xml:space="preserve"> на заседаниях методического объединения.</w:t>
            </w:r>
          </w:p>
        </w:tc>
        <w:tc>
          <w:tcPr>
            <w:tcW w:w="2552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</w:p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-851" w:right="-1" w:firstLine="567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2127" w:type="dxa"/>
            <w:hideMark/>
          </w:tcPr>
          <w:p w:rsidR="000D3FBF" w:rsidRPr="000D3FBF" w:rsidRDefault="000D3FBF" w:rsidP="000D3FBF">
            <w:pPr>
              <w:widowControl w:val="0"/>
              <w:tabs>
                <w:tab w:val="left" w:pos="993"/>
              </w:tabs>
              <w:suppressAutoHyphens/>
              <w:spacing w:line="276" w:lineRule="auto"/>
              <w:ind w:left="34" w:right="-1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D3FBF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kk-KZ"/>
              </w:rPr>
              <w:t>Раджабова Ф.А.</w:t>
            </w:r>
          </w:p>
        </w:tc>
      </w:tr>
    </w:tbl>
    <w:p w:rsidR="000D3FBF" w:rsidRPr="000D3FBF" w:rsidRDefault="000D3FBF" w:rsidP="000D3FBF">
      <w:pPr>
        <w:shd w:val="clear" w:color="auto" w:fill="FFFFFF"/>
        <w:spacing w:after="135"/>
        <w:ind w:left="-851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3D26" w:rsidRPr="000D3FBF" w:rsidRDefault="00A73D26" w:rsidP="000D3FBF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3D26" w:rsidRPr="000D3FBF" w:rsidSect="0098286B">
      <w:pgSz w:w="11906" w:h="16838"/>
      <w:pgMar w:top="709" w:right="850" w:bottom="1134" w:left="1701" w:header="708" w:footer="708" w:gutter="0"/>
      <w:pgBorders w:offsetFrom="page">
        <w:top w:val="thickThinMediumGap" w:sz="24" w:space="24" w:color="1F497D" w:themeColor="text2"/>
        <w:left w:val="thickThinMediumGap" w:sz="24" w:space="24" w:color="1F497D" w:themeColor="text2"/>
        <w:bottom w:val="thinThickMediumGap" w:sz="24" w:space="24" w:color="1F497D" w:themeColor="text2"/>
        <w:right w:val="thinThick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26FC"/>
    <w:multiLevelType w:val="multilevel"/>
    <w:tmpl w:val="B07A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D3FBF"/>
    <w:rsid w:val="00062B9B"/>
    <w:rsid w:val="00074D49"/>
    <w:rsid w:val="000D3FBF"/>
    <w:rsid w:val="00117384"/>
    <w:rsid w:val="003813D5"/>
    <w:rsid w:val="00573E27"/>
    <w:rsid w:val="00602EC8"/>
    <w:rsid w:val="0098286B"/>
    <w:rsid w:val="00A73D26"/>
    <w:rsid w:val="00BE01F1"/>
    <w:rsid w:val="00DB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709" w:firstLine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3FB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3FBF"/>
    <w:rPr>
      <w:b/>
      <w:bCs/>
    </w:rPr>
  </w:style>
  <w:style w:type="table" w:styleId="a6">
    <w:name w:val="Table Grid"/>
    <w:basedOn w:val="a1"/>
    <w:uiPriority w:val="39"/>
    <w:rsid w:val="000D3FBF"/>
    <w:pPr>
      <w:spacing w:after="0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D3FBF"/>
    <w:pPr>
      <w:spacing w:after="0"/>
      <w:ind w:left="0" w:firstLine="0"/>
    </w:pPr>
  </w:style>
  <w:style w:type="character" w:styleId="a8">
    <w:name w:val="Hyperlink"/>
    <w:basedOn w:val="a0"/>
    <w:uiPriority w:val="99"/>
    <w:unhideWhenUsed/>
    <w:rsid w:val="0098286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286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2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5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Extensa15</dc:creator>
  <cp:lastModifiedBy>Acer Extensa15</cp:lastModifiedBy>
  <cp:revision>2</cp:revision>
  <cp:lastPrinted>2018-09-12T19:05:00Z</cp:lastPrinted>
  <dcterms:created xsi:type="dcterms:W3CDTF">2018-09-11T23:40:00Z</dcterms:created>
  <dcterms:modified xsi:type="dcterms:W3CDTF">2018-09-12T19:05:00Z</dcterms:modified>
</cp:coreProperties>
</file>