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CE" w:rsidRPr="00762C18" w:rsidRDefault="004774CE" w:rsidP="004774C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62C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0D11FBB" wp14:editId="71BAF524">
            <wp:extent cx="533400" cy="416277"/>
            <wp:effectExtent l="0" t="0" r="0" b="0"/>
            <wp:docPr id="1" name="Рисунок 1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9" cy="41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городского округа с внутригородским делением</w:t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«город Махачкала»</w:t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«Средняя общеобразовательная школа №53»</w:t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ул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Пражская, </w:t>
      </w:r>
      <w:proofErr w:type="spellStart"/>
      <w:proofErr w:type="gram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мкрЖивотноводов,г.Махачкала</w:t>
      </w:r>
      <w:proofErr w:type="gram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,Республика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Дагестан,367025, тел.8(928)572-97-68,е-</w:t>
      </w:r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ege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200653@</w:t>
      </w: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yandex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/ </w:t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ОГРН </w:t>
      </w:r>
      <w:proofErr w:type="gram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1070561001741,ИНН</w:t>
      </w:r>
      <w:proofErr w:type="gram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/КПП 0561056376/057101001,ОКПО 49188794</w:t>
      </w:r>
    </w:p>
    <w:p w:rsidR="004774CE" w:rsidRPr="00762C18" w:rsidRDefault="004774CE" w:rsidP="00477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4774CE" w:rsidRPr="003B2DFF" w:rsidRDefault="004774CE" w:rsidP="004774C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74CE" w:rsidRDefault="004774CE" w:rsidP="004774CE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29"/>
        <w:gridCol w:w="3433"/>
      </w:tblGrid>
      <w:tr w:rsidR="004774CE" w:rsidRPr="00762C18" w:rsidTr="00D26A63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:rsidR="004774CE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762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Педагогическим советом «СОШ № 53»</w:t>
            </w: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 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___»________2022.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nil"/>
              <w:right w:val="nil"/>
            </w:tcBorders>
          </w:tcPr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_____________\Б. А. </w:t>
            </w:r>
            <w:proofErr w:type="spellStart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________</w:t>
            </w:r>
          </w:p>
          <w:p w:rsidR="004774CE" w:rsidRPr="00762C18" w:rsidRDefault="004774CE" w:rsidP="00D26A63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«____»_______2022г.</w:t>
            </w:r>
          </w:p>
        </w:tc>
      </w:tr>
    </w:tbl>
    <w:p w:rsidR="004774CE" w:rsidRDefault="004774CE"/>
    <w:p w:rsidR="004774CE" w:rsidRDefault="004774CE" w:rsidP="004774CE"/>
    <w:p w:rsidR="003B3E58" w:rsidRDefault="004774CE" w:rsidP="004774CE">
      <w:pPr>
        <w:tabs>
          <w:tab w:val="left" w:pos="2430"/>
        </w:tabs>
        <w:jc w:val="center"/>
      </w:pPr>
      <w:r>
        <w:t xml:space="preserve">Режим занятий </w:t>
      </w:r>
      <w:proofErr w:type="gramStart"/>
      <w:r>
        <w:t>учащихся  МБОУ</w:t>
      </w:r>
      <w:proofErr w:type="gramEnd"/>
      <w:r>
        <w:t xml:space="preserve"> «СОШ № 53» г. Махачкала</w:t>
      </w:r>
    </w:p>
    <w:p w:rsidR="003B3E58" w:rsidRDefault="003B3E58" w:rsidP="003B3E58"/>
    <w:p w:rsidR="003B3E58" w:rsidRDefault="003B3E58" w:rsidP="0092418A">
      <w:pPr>
        <w:tabs>
          <w:tab w:val="left" w:pos="2160"/>
        </w:tabs>
        <w:jc w:val="center"/>
      </w:pPr>
      <w:r>
        <w:t>1</w:t>
      </w:r>
      <w:r w:rsidRPr="003B3E58">
        <w:t xml:space="preserve"> </w:t>
      </w:r>
      <w:r>
        <w:t>Общее положения</w:t>
      </w:r>
    </w:p>
    <w:p w:rsidR="003B3E58" w:rsidRDefault="003B3E58" w:rsidP="003B3E58">
      <w:r>
        <w:t xml:space="preserve">1.1 Настоящий режим </w:t>
      </w:r>
      <w:proofErr w:type="gramStart"/>
      <w:r>
        <w:t>занятий  учащихся</w:t>
      </w:r>
      <w:proofErr w:type="gramEnd"/>
      <w:r>
        <w:t xml:space="preserve">  МБОУ «СОШ № 53» разработан в соответствии</w:t>
      </w:r>
      <w:r w:rsidR="005B3456">
        <w:t xml:space="preserve"> с</w:t>
      </w:r>
      <w:r>
        <w:t>:</w:t>
      </w:r>
    </w:p>
    <w:p w:rsidR="003B3E58" w:rsidRPr="003B3E58" w:rsidRDefault="003B3E58" w:rsidP="003B3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-Федеральн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«Об образовании в Российской Федерации» от 29.12.2012 года № 273 - ФЗ (в новой редакции);</w:t>
      </w:r>
    </w:p>
    <w:p w:rsidR="003B3E58" w:rsidRPr="003B3E58" w:rsidRDefault="003B3E58" w:rsidP="003B3E58">
      <w:pPr>
        <w:shd w:val="clear" w:color="auto" w:fill="FFFFFF"/>
        <w:spacing w:after="0" w:line="240" w:lineRule="auto"/>
        <w:ind w:right="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Концепци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ей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духовно-нравственного развития и воспитания личности гражданина России;</w:t>
      </w:r>
      <w:r w:rsidRPr="003B3E5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:rsidR="003B3E58" w:rsidRPr="003B3E58" w:rsidRDefault="003B3E58" w:rsidP="003B3E58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-Федеральн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стандарта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начального общего образования, утвержденного приказом </w:t>
      </w:r>
      <w:proofErr w:type="spellStart"/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Минпросвещения</w:t>
      </w:r>
      <w:proofErr w:type="spellEnd"/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 от 31.05.2021 № 286 (далее – ФГОС НОО) </w:t>
      </w:r>
    </w:p>
    <w:p w:rsidR="003B3E58" w:rsidRPr="003B3E58" w:rsidRDefault="003B3E58" w:rsidP="003B3E58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5B3456"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Постановлен</w:t>
      </w:r>
      <w:r w:rsidR="005B34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Главного государственного санитарного врача РФ от 28.09.2020 № 28 «Об утверждении санитарных правил СП 2.4.3648-20 «</w:t>
      </w:r>
      <w:proofErr w:type="spellStart"/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Санитарно</w:t>
      </w:r>
      <w:proofErr w:type="spellEnd"/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эпидемиологические требования к организациям воспитания и обучения, отдыха и оздоровления детей и молодежи»;</w:t>
      </w:r>
    </w:p>
    <w:p w:rsidR="003B3E58" w:rsidRPr="003B3E58" w:rsidRDefault="003B3E58" w:rsidP="003B3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21.03.2022 № 9 «О внесении изменений в санитарно-эпидемиологические правила СП 3.1/2.4.3598-20 «Санитарно</w:t>
      </w:r>
      <w:r w:rsidR="005B34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коронавирусной</w:t>
      </w:r>
      <w:proofErr w:type="spellEnd"/>
      <w:r w:rsidRPr="003B3E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инфекции (COVID-2019)»‚ утвержденные постановлением Главного государственного санитарного врача Российской Федерации от 30.06.2020 № 16» (зарегистрирован 24.03.2022 № 67884).</w:t>
      </w:r>
    </w:p>
    <w:p w:rsidR="00C6356C" w:rsidRDefault="005B3456" w:rsidP="003B3E58">
      <w:r>
        <w:t>1.2 Основные образовательные программы начального общего и основного общего образовании реализуются в соответствии с утвержденным расписанием занятий.</w:t>
      </w:r>
    </w:p>
    <w:p w:rsidR="005B3456" w:rsidRDefault="005B3456" w:rsidP="003B3E58">
      <w:r>
        <w:lastRenderedPageBreak/>
        <w:t>1.3 Режим занятий определяет порядок организации образовательного процесса в течении установленной продолжительности учебного года в соответствии санитарными правилами и гигиеническими нормами.</w:t>
      </w:r>
    </w:p>
    <w:p w:rsidR="005B3456" w:rsidRDefault="005B3456" w:rsidP="0092418A">
      <w:pPr>
        <w:tabs>
          <w:tab w:val="left" w:pos="2595"/>
        </w:tabs>
        <w:jc w:val="center"/>
      </w:pPr>
      <w:r>
        <w:t>2. Учебный год</w:t>
      </w:r>
    </w:p>
    <w:p w:rsidR="005B3456" w:rsidRDefault="005B3456" w:rsidP="0092418A">
      <w:pPr>
        <w:tabs>
          <w:tab w:val="left" w:pos="2595"/>
        </w:tabs>
        <w:jc w:val="both"/>
      </w:pPr>
      <w:r>
        <w:t>2.1 Учебный год в школе начинается 1 сентября и заканчивается в соответствии учебным планом основной общеобразовательной программы соответствующего уровня образования</w:t>
      </w:r>
      <w:r w:rsidR="00351FEA">
        <w:t xml:space="preserve">. Если 1 сентября приходится на выходной день, учебный год </w:t>
      </w:r>
      <w:proofErr w:type="gramStart"/>
      <w:r w:rsidR="00351FEA">
        <w:t>начинается  в</w:t>
      </w:r>
      <w:proofErr w:type="gramEnd"/>
      <w:r w:rsidR="00351FEA">
        <w:t xml:space="preserve"> первый следующий за ним рабочий день.</w:t>
      </w:r>
    </w:p>
    <w:p w:rsidR="00351FEA" w:rsidRDefault="00351FEA" w:rsidP="0092418A">
      <w:pPr>
        <w:tabs>
          <w:tab w:val="left" w:pos="2595"/>
        </w:tabs>
        <w:jc w:val="both"/>
      </w:pPr>
      <w:r>
        <w:t>2.2 Продолжительность учебного года для обучающихся уровней начального, основного общего образования составляет не менее 34 недель без учета государственной итоговой аттестации в 9-</w:t>
      </w:r>
      <w:r w:rsidR="001F3757">
        <w:t>11 -</w:t>
      </w:r>
      <w:proofErr w:type="gramStart"/>
      <w:r w:rsidR="001F3757">
        <w:t>х</w:t>
      </w:r>
      <w:r>
        <w:t xml:space="preserve">  класс</w:t>
      </w:r>
      <w:r w:rsidR="001F3757">
        <w:t>ах</w:t>
      </w:r>
      <w:proofErr w:type="gramEnd"/>
      <w:r>
        <w:t>, 1-ом классе – 33 недели.</w:t>
      </w:r>
    </w:p>
    <w:p w:rsidR="00351FEA" w:rsidRDefault="00351FEA" w:rsidP="0092418A">
      <w:pPr>
        <w:tabs>
          <w:tab w:val="left" w:pos="2595"/>
        </w:tabs>
        <w:jc w:val="both"/>
      </w:pPr>
      <w:r>
        <w:t>2.3 Учебный год составляет учебные периоды – четверти. Количество четвертей учебном году – 4.</w:t>
      </w:r>
    </w:p>
    <w:p w:rsidR="00D06C11" w:rsidRDefault="00351FEA" w:rsidP="0092418A">
      <w:pPr>
        <w:tabs>
          <w:tab w:val="left" w:pos="2595"/>
        </w:tabs>
        <w:jc w:val="both"/>
      </w:pPr>
      <w:r>
        <w:t>2.4. После окончания учебного года следуют каникулы. Минимальная продолжительность каникул составляет не менее 7 календарных дней. Дополнительные каникулы предоставляются</w:t>
      </w:r>
      <w:r w:rsidR="00D06C11">
        <w:t xml:space="preserve"> обучающимся 1-го класса в середине третьей четверти.</w:t>
      </w:r>
    </w:p>
    <w:p w:rsidR="00D06C11" w:rsidRDefault="00D06C11" w:rsidP="0092418A">
      <w:pPr>
        <w:tabs>
          <w:tab w:val="left" w:pos="2595"/>
        </w:tabs>
        <w:jc w:val="both"/>
      </w:pPr>
      <w:r>
        <w:t xml:space="preserve">2.5. </w:t>
      </w:r>
      <w:proofErr w:type="gramStart"/>
      <w:r>
        <w:t xml:space="preserve">Даты </w:t>
      </w:r>
      <w:r w:rsidR="00351FEA">
        <w:t xml:space="preserve"> </w:t>
      </w:r>
      <w:r>
        <w:t>начала</w:t>
      </w:r>
      <w:proofErr w:type="gramEnd"/>
      <w:r>
        <w:t xml:space="preserve"> и окончания учебного года, продолжительность учебного года, четвертей, сроки и продолжительность каникул, сроки проведения промежуточной аттестации,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 графике основных образовательных программ общего образования соответствующего уровня.</w:t>
      </w:r>
    </w:p>
    <w:p w:rsidR="00D06C11" w:rsidRDefault="00D06C11" w:rsidP="0092418A">
      <w:pPr>
        <w:tabs>
          <w:tab w:val="left" w:pos="1050"/>
        </w:tabs>
        <w:spacing w:after="0"/>
        <w:jc w:val="center"/>
      </w:pPr>
      <w:r>
        <w:t>3. Режим занятий</w:t>
      </w:r>
    </w:p>
    <w:p w:rsidR="001F3757" w:rsidRDefault="00D06C11" w:rsidP="0092418A">
      <w:pPr>
        <w:tabs>
          <w:tab w:val="left" w:pos="1050"/>
        </w:tabs>
        <w:spacing w:after="0"/>
        <w:jc w:val="both"/>
      </w:pPr>
      <w:r>
        <w:t xml:space="preserve">3.1. Обучение в школе ведется: </w:t>
      </w:r>
      <w:r>
        <w:sym w:font="Symbol" w:char="F02D"/>
      </w:r>
      <w:r>
        <w:t xml:space="preserve"> по пятидневной учебной неделе в 1-ом классе; </w:t>
      </w:r>
      <w:r>
        <w:sym w:font="Symbol" w:char="F02D"/>
      </w:r>
      <w:r>
        <w:t xml:space="preserve"> по шестидневной учебной неделе во 2–</w:t>
      </w:r>
      <w:r>
        <w:t>11</w:t>
      </w:r>
      <w:r>
        <w:t xml:space="preserve">-х классах. </w:t>
      </w:r>
    </w:p>
    <w:p w:rsidR="001F3757" w:rsidRDefault="00D06C11" w:rsidP="0092418A">
      <w:pPr>
        <w:tabs>
          <w:tab w:val="left" w:pos="1050"/>
        </w:tabs>
        <w:spacing w:after="0"/>
        <w:jc w:val="both"/>
      </w:pPr>
      <w:r>
        <w:t>3.2. Продолжительность урока (академический час) во 2–</w:t>
      </w:r>
      <w:r w:rsidR="001F3757">
        <w:t>11</w:t>
      </w:r>
      <w:r>
        <w:t xml:space="preserve">-х классах составляет 45 минут. Продолжительность уроков в 1-м классе составляет: </w:t>
      </w:r>
      <w:r>
        <w:sym w:font="Symbol" w:char="F02D"/>
      </w:r>
      <w:r>
        <w:t xml:space="preserve"> 35 минут в сентябре – декабре; </w:t>
      </w:r>
      <w:r>
        <w:sym w:font="Symbol" w:char="F02D"/>
      </w:r>
      <w:r>
        <w:t xml:space="preserve"> 40 минут в январе – мае. </w:t>
      </w:r>
    </w:p>
    <w:p w:rsidR="001F3757" w:rsidRDefault="00D06C11" w:rsidP="0092418A">
      <w:pPr>
        <w:tabs>
          <w:tab w:val="left" w:pos="1050"/>
        </w:tabs>
        <w:spacing w:after="0"/>
        <w:jc w:val="both"/>
      </w:pPr>
      <w:r>
        <w:t xml:space="preserve">3.3. Учебные занятия в школе организованы в </w:t>
      </w:r>
      <w:r w:rsidR="001F3757">
        <w:t>две</w:t>
      </w:r>
      <w:r>
        <w:t xml:space="preserve"> смен</w:t>
      </w:r>
      <w:r w:rsidR="001F3757">
        <w:t>ы</w:t>
      </w:r>
      <w:r>
        <w:t xml:space="preserve">. </w:t>
      </w:r>
      <w:r w:rsidR="0092418A">
        <w:t>(2-4 классы по скользящему графику)</w:t>
      </w:r>
    </w:p>
    <w:p w:rsidR="0092418A" w:rsidRDefault="00D06C11" w:rsidP="0092418A">
      <w:pPr>
        <w:tabs>
          <w:tab w:val="left" w:pos="1050"/>
        </w:tabs>
        <w:spacing w:after="0"/>
        <w:jc w:val="both"/>
      </w:pPr>
      <w:r>
        <w:t>Начало уроков в</w:t>
      </w:r>
      <w:r w:rsidR="0092418A">
        <w:t xml:space="preserve"> 1-ой смены</w:t>
      </w:r>
      <w:r>
        <w:t xml:space="preserve"> – 8.</w:t>
      </w:r>
      <w:r w:rsidR="0092418A">
        <w:t>00, 2-ой смены – 13:05</w:t>
      </w:r>
    </w:p>
    <w:p w:rsidR="0092418A" w:rsidRDefault="00D06C11" w:rsidP="0092418A">
      <w:pPr>
        <w:tabs>
          <w:tab w:val="left" w:pos="1050"/>
        </w:tabs>
        <w:spacing w:after="0"/>
        <w:jc w:val="both"/>
      </w:pPr>
      <w:r>
        <w:t xml:space="preserve"> 3.4. После каждого урока обучающимся предоставляется перерыв </w:t>
      </w:r>
      <w:r w:rsidR="0092418A">
        <w:t>5</w:t>
      </w:r>
      <w:r>
        <w:t xml:space="preserve"> мин</w:t>
      </w:r>
      <w:r w:rsidR="0092418A">
        <w:t>.</w:t>
      </w:r>
      <w:r>
        <w:t xml:space="preserve"> </w:t>
      </w:r>
    </w:p>
    <w:p w:rsidR="0092418A" w:rsidRPr="0092418A" w:rsidRDefault="0092418A" w:rsidP="0092418A">
      <w:pPr>
        <w:tabs>
          <w:tab w:val="left" w:pos="1050"/>
        </w:tabs>
        <w:spacing w:after="0"/>
        <w:jc w:val="both"/>
      </w:pPr>
      <w:r>
        <w:t>3.5. Расписание звонков: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1560"/>
        <w:gridCol w:w="1984"/>
        <w:gridCol w:w="1837"/>
      </w:tblGrid>
      <w:tr w:rsidR="0092418A" w:rsidRPr="0092418A" w:rsidTr="0092418A">
        <w:trPr>
          <w:trHeight w:val="3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ind w:left="-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II смена</w:t>
            </w:r>
          </w:p>
        </w:tc>
      </w:tr>
      <w:tr w:rsidR="0092418A" w:rsidRPr="0092418A" w:rsidTr="0092418A">
        <w:trPr>
          <w:trHeight w:val="7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Конец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Начало урока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Конец урока</w:t>
            </w:r>
          </w:p>
        </w:tc>
      </w:tr>
      <w:tr w:rsidR="0092418A" w:rsidRPr="0092418A" w:rsidTr="0092418A">
        <w:trPr>
          <w:trHeight w:val="4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8:45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13:05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13:50</w:t>
            </w:r>
          </w:p>
        </w:tc>
      </w:tr>
      <w:tr w:rsidR="0092418A" w:rsidRPr="0092418A" w:rsidTr="0092418A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8:50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9:35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13:55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14:40</w:t>
            </w:r>
          </w:p>
        </w:tc>
      </w:tr>
      <w:tr w:rsidR="0092418A" w:rsidRPr="0092418A" w:rsidTr="0092418A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9:40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10:25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14:45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92418A" w:rsidRPr="0092418A" w:rsidTr="0092418A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15:35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16:20</w:t>
            </w:r>
          </w:p>
        </w:tc>
      </w:tr>
      <w:tr w:rsidR="0092418A" w:rsidRPr="0092418A" w:rsidTr="0092418A">
        <w:trPr>
          <w:trHeight w:val="4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12:05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16:25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17:10</w:t>
            </w:r>
          </w:p>
        </w:tc>
      </w:tr>
      <w:tr w:rsidR="0092418A" w:rsidRPr="0092418A" w:rsidTr="0092418A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12:55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17:15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18:00</w:t>
            </w:r>
          </w:p>
        </w:tc>
      </w:tr>
      <w:tr w:rsidR="0092418A" w:rsidRPr="0092418A" w:rsidTr="0092418A">
        <w:trPr>
          <w:trHeight w:val="4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418A">
              <w:rPr>
                <w:rFonts w:ascii="Times New Roman" w:hAnsi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8A" w:rsidRPr="0092418A" w:rsidRDefault="0092418A" w:rsidP="009241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2418A" w:rsidRPr="0092418A" w:rsidRDefault="0092418A" w:rsidP="0092418A">
      <w:pPr>
        <w:tabs>
          <w:tab w:val="left" w:pos="4695"/>
        </w:tabs>
        <w:rPr>
          <w:rFonts w:ascii="Times New Roman" w:eastAsia="Calibri" w:hAnsi="Times New Roman" w:cs="Times New Roman"/>
          <w:b/>
          <w:sz w:val="32"/>
          <w:szCs w:val="32"/>
        </w:rPr>
      </w:pPr>
    </w:p>
    <w:p w:rsidR="0092418A" w:rsidRPr="0092418A" w:rsidRDefault="0092418A" w:rsidP="0092418A">
      <w:pPr>
        <w:tabs>
          <w:tab w:val="left" w:pos="469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2418A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звонков </w:t>
      </w:r>
      <w:proofErr w:type="gramStart"/>
      <w:r w:rsidRPr="0092418A">
        <w:rPr>
          <w:rFonts w:ascii="Times New Roman" w:eastAsia="Calibri" w:hAnsi="Times New Roman" w:cs="Times New Roman"/>
          <w:b/>
          <w:sz w:val="32"/>
          <w:szCs w:val="32"/>
        </w:rPr>
        <w:t>( 1</w:t>
      </w:r>
      <w:proofErr w:type="gramEnd"/>
      <w:r w:rsidRPr="0092418A">
        <w:rPr>
          <w:rFonts w:ascii="Times New Roman" w:eastAsia="Calibri" w:hAnsi="Times New Roman" w:cs="Times New Roman"/>
          <w:b/>
          <w:sz w:val="32"/>
          <w:szCs w:val="32"/>
        </w:rPr>
        <w:t>-ые, 2а классы)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1695"/>
        <w:gridCol w:w="1843"/>
        <w:gridCol w:w="1418"/>
      </w:tblGrid>
      <w:tr w:rsidR="0092418A" w:rsidRPr="0092418A" w:rsidTr="00D26A63">
        <w:trPr>
          <w:jc w:val="center"/>
        </w:trPr>
        <w:tc>
          <w:tcPr>
            <w:tcW w:w="1135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538" w:type="dxa"/>
            <w:gridSpan w:val="2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1-ые классы</w:t>
            </w:r>
          </w:p>
        </w:tc>
        <w:tc>
          <w:tcPr>
            <w:tcW w:w="1418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2а класс</w:t>
            </w:r>
          </w:p>
        </w:tc>
      </w:tr>
      <w:tr w:rsidR="0092418A" w:rsidRPr="0092418A" w:rsidTr="00D26A63">
        <w:trPr>
          <w:jc w:val="center"/>
        </w:trPr>
        <w:tc>
          <w:tcPr>
            <w:tcW w:w="1135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1-полугодие</w:t>
            </w:r>
          </w:p>
        </w:tc>
        <w:tc>
          <w:tcPr>
            <w:tcW w:w="1843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2- полугодие</w:t>
            </w:r>
          </w:p>
        </w:tc>
        <w:tc>
          <w:tcPr>
            <w:tcW w:w="1418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418A" w:rsidRPr="0092418A" w:rsidTr="00D26A63">
        <w:trPr>
          <w:jc w:val="center"/>
        </w:trPr>
        <w:tc>
          <w:tcPr>
            <w:tcW w:w="113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1695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8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  <w:vertAlign w:val="superscript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92418A" w:rsidRPr="0092418A" w:rsidTr="00D26A63">
        <w:trPr>
          <w:jc w:val="center"/>
        </w:trPr>
        <w:tc>
          <w:tcPr>
            <w:tcW w:w="113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1695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40-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84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418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</w:tr>
      <w:tr w:rsidR="0092418A" w:rsidRPr="0092418A" w:rsidTr="00D26A63">
        <w:trPr>
          <w:jc w:val="center"/>
        </w:trPr>
        <w:tc>
          <w:tcPr>
            <w:tcW w:w="113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1695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20-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184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18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92418A" w:rsidRPr="0092418A" w:rsidTr="00D26A63">
        <w:trPr>
          <w:jc w:val="center"/>
        </w:trPr>
        <w:tc>
          <w:tcPr>
            <w:tcW w:w="113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1695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2418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418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</w:tr>
      <w:tr w:rsidR="0092418A" w:rsidRPr="0092418A" w:rsidTr="00D26A63">
        <w:trPr>
          <w:jc w:val="center"/>
        </w:trPr>
        <w:tc>
          <w:tcPr>
            <w:tcW w:w="113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41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1695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92418A" w:rsidRPr="0092418A" w:rsidRDefault="0092418A" w:rsidP="0092418A">
            <w:pPr>
              <w:rPr>
                <w:rFonts w:ascii="Calibri" w:eastAsia="Calibri" w:hAnsi="Calibri" w:cs="Times New Roman"/>
              </w:rPr>
            </w:pP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92418A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</w:tbl>
    <w:p w:rsidR="0092418A" w:rsidRPr="0092418A" w:rsidRDefault="0092418A" w:rsidP="0092418A">
      <w:pPr>
        <w:tabs>
          <w:tab w:val="left" w:pos="4695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92418A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звонков </w:t>
      </w:r>
      <w:proofErr w:type="gramStart"/>
      <w:r w:rsidRPr="0092418A">
        <w:rPr>
          <w:rFonts w:ascii="Times New Roman" w:eastAsia="Calibri" w:hAnsi="Times New Roman" w:cs="Times New Roman"/>
          <w:b/>
          <w:sz w:val="32"/>
          <w:szCs w:val="32"/>
        </w:rPr>
        <w:t>( 2</w:t>
      </w:r>
      <w:proofErr w:type="gramEnd"/>
      <w:r w:rsidRPr="0092418A">
        <w:rPr>
          <w:rFonts w:ascii="Times New Roman" w:eastAsia="Calibri" w:hAnsi="Times New Roman" w:cs="Times New Roman"/>
          <w:b/>
          <w:sz w:val="32"/>
          <w:szCs w:val="32"/>
        </w:rPr>
        <w:t>-4 классы)</w:t>
      </w:r>
    </w:p>
    <w:tbl>
      <w:tblPr>
        <w:tblStyle w:val="1"/>
        <w:tblW w:w="11057" w:type="dxa"/>
        <w:tblInd w:w="-1281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993"/>
        <w:gridCol w:w="1134"/>
        <w:gridCol w:w="1134"/>
        <w:gridCol w:w="1134"/>
        <w:gridCol w:w="1134"/>
        <w:gridCol w:w="1275"/>
        <w:gridCol w:w="1276"/>
      </w:tblGrid>
      <w:tr w:rsidR="0092418A" w:rsidRPr="0092418A" w:rsidTr="00FB2690">
        <w:tc>
          <w:tcPr>
            <w:tcW w:w="992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2в</w:t>
            </w:r>
          </w:p>
        </w:tc>
        <w:tc>
          <w:tcPr>
            <w:tcW w:w="992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2г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3в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4а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4в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2б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3а</w:t>
            </w:r>
          </w:p>
        </w:tc>
        <w:tc>
          <w:tcPr>
            <w:tcW w:w="1275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3б</w:t>
            </w:r>
          </w:p>
        </w:tc>
        <w:tc>
          <w:tcPr>
            <w:tcW w:w="1276" w:type="dxa"/>
          </w:tcPr>
          <w:p w:rsidR="0092418A" w:rsidRPr="0092418A" w:rsidRDefault="0092418A" w:rsidP="0092418A">
            <w:pPr>
              <w:tabs>
                <w:tab w:val="left" w:pos="469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4б</w:t>
            </w:r>
          </w:p>
        </w:tc>
      </w:tr>
      <w:tr w:rsidR="0092418A" w:rsidRPr="0092418A" w:rsidTr="00FB2690"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1 урок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992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276" w:type="dxa"/>
          </w:tcPr>
          <w:p w:rsidR="0092418A" w:rsidRPr="0092418A" w:rsidRDefault="0092418A" w:rsidP="0092418A">
            <w:pPr>
              <w:tabs>
                <w:tab w:val="left" w:pos="4695"/>
              </w:tabs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</w:tr>
      <w:tr w:rsidR="0092418A" w:rsidRPr="0092418A" w:rsidTr="00FB2690"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2 урок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11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127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1276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15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</w:tr>
      <w:tr w:rsidR="0092418A" w:rsidRPr="0092418A" w:rsidTr="00FB2690"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3 урок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12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30-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127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1276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16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</w:tr>
      <w:tr w:rsidR="0092418A" w:rsidRPr="0092418A" w:rsidTr="00FB2690"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4 урок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15-</w:t>
            </w:r>
            <w:r w:rsidRPr="0092418A">
              <w:rPr>
                <w:rFonts w:ascii="Times New Roman" w:eastAsia="Calibri" w:hAnsi="Times New Roman" w:cs="Times New Roman"/>
              </w:rPr>
              <w:t>13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55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27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276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</w:tr>
      <w:tr w:rsidR="0092418A" w:rsidRPr="0092418A" w:rsidTr="00FB2690"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  <w:b/>
              </w:rPr>
            </w:pPr>
            <w:r w:rsidRPr="0092418A">
              <w:rPr>
                <w:rFonts w:ascii="Times New Roman" w:eastAsia="Calibri" w:hAnsi="Times New Roman" w:cs="Times New Roman"/>
                <w:b/>
              </w:rPr>
              <w:t>5 урок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992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993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00-</w:t>
            </w:r>
            <w:r w:rsidRPr="0092418A">
              <w:rPr>
                <w:rFonts w:ascii="Times New Roman" w:eastAsia="Calibri" w:hAnsi="Times New Roman" w:cs="Times New Roman"/>
              </w:rPr>
              <w:t>14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18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134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18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275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18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  <w:tc>
          <w:tcPr>
            <w:tcW w:w="1276" w:type="dxa"/>
          </w:tcPr>
          <w:p w:rsidR="0092418A" w:rsidRPr="0092418A" w:rsidRDefault="0092418A" w:rsidP="0092418A">
            <w:pPr>
              <w:rPr>
                <w:rFonts w:ascii="Times New Roman" w:eastAsia="Calibri" w:hAnsi="Times New Roman" w:cs="Times New Roman"/>
              </w:rPr>
            </w:pPr>
            <w:r w:rsidRPr="0092418A">
              <w:rPr>
                <w:rFonts w:ascii="Times New Roman" w:eastAsia="Calibri" w:hAnsi="Times New Roman" w:cs="Times New Roman"/>
              </w:rPr>
              <w:t>17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45-</w:t>
            </w:r>
            <w:r w:rsidRPr="0092418A">
              <w:rPr>
                <w:rFonts w:ascii="Times New Roman" w:eastAsia="Calibri" w:hAnsi="Times New Roman" w:cs="Times New Roman"/>
              </w:rPr>
              <w:t>18</w:t>
            </w:r>
            <w:r w:rsidRPr="0092418A">
              <w:rPr>
                <w:rFonts w:ascii="Times New Roman" w:eastAsia="Calibri" w:hAnsi="Times New Roman" w:cs="Times New Roman"/>
                <w:vertAlign w:val="superscript"/>
              </w:rPr>
              <w:t>25</w:t>
            </w:r>
          </w:p>
        </w:tc>
      </w:tr>
    </w:tbl>
    <w:p w:rsidR="00FB2690" w:rsidRDefault="00FB2690" w:rsidP="00FB2690">
      <w:pPr>
        <w:tabs>
          <w:tab w:val="left" w:pos="469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2690" w:rsidRPr="00FB2690" w:rsidRDefault="00FB2690" w:rsidP="00FB2690">
      <w:pPr>
        <w:tabs>
          <w:tab w:val="left" w:pos="4695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 Количество уроков не превышает:</w:t>
      </w:r>
    </w:p>
    <w:p w:rsidR="00FB2690" w:rsidRPr="00FB2690" w:rsidRDefault="00FB2690" w:rsidP="00FB2690">
      <w:pPr>
        <w:tabs>
          <w:tab w:val="left" w:pos="4695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 </w:t>
      </w:r>
      <w:r w:rsidRPr="00FB2690">
        <w:rPr>
          <w:rFonts w:ascii="Times New Roman" w:hAnsi="Times New Roman" w:cs="Times New Roman"/>
          <w:sz w:val="24"/>
          <w:szCs w:val="24"/>
        </w:rPr>
        <w:sym w:font="Symbol" w:char="F02D"/>
      </w:r>
      <w:r w:rsidRPr="00FB2690">
        <w:rPr>
          <w:rFonts w:ascii="Times New Roman" w:hAnsi="Times New Roman" w:cs="Times New Roman"/>
          <w:sz w:val="24"/>
          <w:szCs w:val="24"/>
        </w:rPr>
        <w:t xml:space="preserve"> в 1-х классах – четырех</w:t>
      </w:r>
      <w:r w:rsidRPr="00FB2690">
        <w:rPr>
          <w:rFonts w:ascii="Times New Roman" w:hAnsi="Times New Roman" w:cs="Times New Roman"/>
          <w:sz w:val="24"/>
          <w:szCs w:val="24"/>
        </w:rPr>
        <w:t xml:space="preserve"> и один раз в неделю возможно пять уроков, за счет физической культуры; </w:t>
      </w:r>
    </w:p>
    <w:p w:rsidR="00FB2690" w:rsidRPr="00FB2690" w:rsidRDefault="00FB2690" w:rsidP="00FB2690">
      <w:pPr>
        <w:tabs>
          <w:tab w:val="left" w:pos="4695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sym w:font="Symbol" w:char="F02D"/>
      </w:r>
      <w:r w:rsidRPr="00FB2690">
        <w:rPr>
          <w:rFonts w:ascii="Times New Roman" w:hAnsi="Times New Roman" w:cs="Times New Roman"/>
          <w:sz w:val="24"/>
          <w:szCs w:val="24"/>
        </w:rPr>
        <w:t xml:space="preserve"> 2 – 4-х классах – пяти и один раз в неделю возможно шесть уроков за счет физической культуры ; </w:t>
      </w:r>
      <w:r w:rsidRPr="00FB2690">
        <w:rPr>
          <w:rFonts w:ascii="Times New Roman" w:hAnsi="Times New Roman" w:cs="Times New Roman"/>
          <w:sz w:val="24"/>
          <w:szCs w:val="24"/>
        </w:rPr>
        <w:sym w:font="Symbol" w:char="F02D"/>
      </w:r>
      <w:r w:rsidRPr="00FB2690">
        <w:rPr>
          <w:rFonts w:ascii="Times New Roman" w:hAnsi="Times New Roman" w:cs="Times New Roman"/>
          <w:sz w:val="24"/>
          <w:szCs w:val="24"/>
        </w:rPr>
        <w:t xml:space="preserve"> 5 – 6-х классах – шести;</w:t>
      </w:r>
    </w:p>
    <w:p w:rsidR="00FB2690" w:rsidRPr="00FB2690" w:rsidRDefault="00FB2690" w:rsidP="00FB2690">
      <w:pPr>
        <w:tabs>
          <w:tab w:val="left" w:pos="469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 </w:t>
      </w:r>
      <w:r w:rsidRPr="00FB2690">
        <w:rPr>
          <w:rFonts w:ascii="Times New Roman" w:hAnsi="Times New Roman" w:cs="Times New Roman"/>
          <w:sz w:val="24"/>
          <w:szCs w:val="24"/>
        </w:rPr>
        <w:sym w:font="Symbol" w:char="F02D"/>
      </w:r>
      <w:r w:rsidRPr="00FB2690">
        <w:rPr>
          <w:rFonts w:ascii="Times New Roman" w:hAnsi="Times New Roman" w:cs="Times New Roman"/>
          <w:sz w:val="24"/>
          <w:szCs w:val="24"/>
        </w:rPr>
        <w:t xml:space="preserve"> 7 – 9-х классах – семи. </w:t>
      </w:r>
    </w:p>
    <w:p w:rsidR="00FB2690" w:rsidRDefault="00FB2690" w:rsidP="00FB2690">
      <w:pPr>
        <w:tabs>
          <w:tab w:val="left" w:pos="4695"/>
        </w:tabs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>4. Особенности организации образовательного процесса</w:t>
      </w:r>
    </w:p>
    <w:p w:rsidR="00FB2690" w:rsidRDefault="00FB2690" w:rsidP="00FB2690">
      <w:pPr>
        <w:tabs>
          <w:tab w:val="left" w:pos="4695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4.1. Для предупреждения переутомления в течение недели организуется облегченный учебный день в среду или в четверг. </w:t>
      </w:r>
    </w:p>
    <w:p w:rsidR="00FB2690" w:rsidRDefault="00FB2690" w:rsidP="00FB2690">
      <w:pPr>
        <w:tabs>
          <w:tab w:val="left" w:pos="4695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4.2.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 </w:t>
      </w:r>
    </w:p>
    <w:p w:rsidR="00FB2690" w:rsidRDefault="00FB2690" w:rsidP="00FB2690">
      <w:pPr>
        <w:tabs>
          <w:tab w:val="left" w:pos="4695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3 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 </w:t>
      </w:r>
    </w:p>
    <w:p w:rsidR="00FB2690" w:rsidRDefault="00FB2690" w:rsidP="00FB2690">
      <w:pPr>
        <w:tabs>
          <w:tab w:val="left" w:pos="4695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4.3.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</w:t>
      </w:r>
      <w:r>
        <w:rPr>
          <w:rFonts w:ascii="Times New Roman" w:hAnsi="Times New Roman" w:cs="Times New Roman"/>
          <w:sz w:val="24"/>
          <w:szCs w:val="24"/>
        </w:rPr>
        <w:t>классных помещениях</w:t>
      </w:r>
      <w:r w:rsidRPr="00FB2690">
        <w:rPr>
          <w:rFonts w:ascii="Times New Roman" w:hAnsi="Times New Roman" w:cs="Times New Roman"/>
          <w:sz w:val="24"/>
          <w:szCs w:val="24"/>
        </w:rPr>
        <w:t xml:space="preserve">. Отношение времени, затраченного на непосредственное выполнение физических упражнений, к общему времени занятия физической культурой должно </w:t>
      </w:r>
      <w:r w:rsidRPr="00FB2690">
        <w:rPr>
          <w:rFonts w:ascii="Times New Roman" w:hAnsi="Times New Roman" w:cs="Times New Roman"/>
          <w:sz w:val="24"/>
          <w:szCs w:val="24"/>
        </w:rPr>
        <w:lastRenderedPageBreak/>
        <w:t xml:space="preserve">составлять не менее 70%. Двигательная активность учащихся помимо уроков физической культуры обеспечивается за счет: </w:t>
      </w:r>
    </w:p>
    <w:p w:rsidR="00FB2690" w:rsidRDefault="00FB2690" w:rsidP="00FB2690">
      <w:pPr>
        <w:tabs>
          <w:tab w:val="left" w:pos="4695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- физкультминуток; </w:t>
      </w:r>
    </w:p>
    <w:p w:rsidR="00FB2690" w:rsidRDefault="00FB2690" w:rsidP="00FB2690">
      <w:pPr>
        <w:tabs>
          <w:tab w:val="left" w:pos="4695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- организованных подвижных игр на переменах; </w:t>
      </w:r>
    </w:p>
    <w:p w:rsidR="00FB2690" w:rsidRDefault="00FB2690" w:rsidP="00FB2690">
      <w:pPr>
        <w:tabs>
          <w:tab w:val="left" w:pos="4695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- внеклассных спортивных занятий и соревнований, общешкольных спортивных мероприятий, дней здоровья; </w:t>
      </w:r>
    </w:p>
    <w:p w:rsidR="00FB2690" w:rsidRDefault="00FB2690" w:rsidP="00FB2690">
      <w:pPr>
        <w:tabs>
          <w:tab w:val="left" w:pos="4695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- самостоятельных занятий физической культурой в </w:t>
      </w:r>
      <w:proofErr w:type="gramStart"/>
      <w:r w:rsidRPr="00FB2690">
        <w:rPr>
          <w:rFonts w:ascii="Times New Roman" w:hAnsi="Times New Roman" w:cs="Times New Roman"/>
          <w:sz w:val="24"/>
          <w:szCs w:val="24"/>
        </w:rPr>
        <w:t>секциях .</w:t>
      </w:r>
      <w:proofErr w:type="gramEnd"/>
      <w:r w:rsidRPr="00FB2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690" w:rsidRDefault="00FB2690" w:rsidP="00FB2690">
      <w:pPr>
        <w:tabs>
          <w:tab w:val="left" w:pos="4695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4.5. Спортивные нагрузки на занятиях физической культурой, соревнованиях, внеурочных занятиях спортивного профиля при проведении динамического часа соответствуют возрасту, состоянию здоровья и физической подготовленности обучающихся, а также метеоусловиям (если они организованы на открытом воздухе). </w:t>
      </w:r>
    </w:p>
    <w:p w:rsidR="00FB2690" w:rsidRDefault="00FB2690" w:rsidP="00FB2690">
      <w:pPr>
        <w:tabs>
          <w:tab w:val="left" w:pos="4695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4.6. Распределение учащихся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</w:t>
      </w:r>
      <w:proofErr w:type="spellStart"/>
      <w:r w:rsidRPr="00FB2690">
        <w:rPr>
          <w:rFonts w:ascii="Times New Roman" w:hAnsi="Times New Roman" w:cs="Times New Roman"/>
          <w:sz w:val="24"/>
          <w:szCs w:val="24"/>
        </w:rPr>
        <w:t>физкультурнооздоровительных</w:t>
      </w:r>
      <w:proofErr w:type="spellEnd"/>
      <w:r w:rsidRPr="00FB2690">
        <w:rPr>
          <w:rFonts w:ascii="Times New Roman" w:hAnsi="Times New Roman" w:cs="Times New Roman"/>
          <w:sz w:val="24"/>
          <w:szCs w:val="24"/>
        </w:rPr>
        <w:t xml:space="preserve"> мероприятиях в соответствии с их возрастом. С учащимися подготовительной и специальной групп физкультурно-оздоровительная работа проводится с учетом заключения врача. </w:t>
      </w:r>
    </w:p>
    <w:p w:rsidR="0092418A" w:rsidRPr="0092418A" w:rsidRDefault="00FB2690" w:rsidP="00FB2690">
      <w:pPr>
        <w:tabs>
          <w:tab w:val="left" w:pos="469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>4.7. 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 в ОО.</w:t>
      </w:r>
    </w:p>
    <w:p w:rsidR="0092418A" w:rsidRPr="0092418A" w:rsidRDefault="0092418A" w:rsidP="00FB2690">
      <w:pPr>
        <w:tabs>
          <w:tab w:val="left" w:pos="126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2690" w:rsidRDefault="00FB2690" w:rsidP="00FB2690">
      <w:pPr>
        <w:tabs>
          <w:tab w:val="left" w:pos="20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>5. Особенности режима занятий при электронном и дистанционном обучении</w:t>
      </w:r>
    </w:p>
    <w:p w:rsidR="00FB2690" w:rsidRDefault="00FB2690" w:rsidP="00FB2690">
      <w:pPr>
        <w:tabs>
          <w:tab w:val="left" w:pos="2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5.1. При использовании ЭСО на занятиях соблюдаются нормы продолжительности, установленные СП 2.4.3648-20 и СанПиН 1.2.3685-21. </w:t>
      </w:r>
    </w:p>
    <w:p w:rsidR="00FB2690" w:rsidRDefault="00FB2690" w:rsidP="00FB2690">
      <w:pPr>
        <w:tabs>
          <w:tab w:val="left" w:pos="2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 </w:t>
      </w:r>
    </w:p>
    <w:p w:rsidR="00FB2690" w:rsidRDefault="00FB2690" w:rsidP="00FB2690">
      <w:pPr>
        <w:tabs>
          <w:tab w:val="left" w:pos="2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5.3. Для образовательных целей мобильные средства связи не используются. </w:t>
      </w:r>
    </w:p>
    <w:p w:rsidR="00FB2690" w:rsidRDefault="00FB2690" w:rsidP="00FB2690">
      <w:pPr>
        <w:tabs>
          <w:tab w:val="left" w:pos="2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</w:t>
      </w:r>
      <w:r>
        <w:t>.</w:t>
      </w:r>
    </w:p>
    <w:p w:rsidR="00FB2690" w:rsidRDefault="00FB2690" w:rsidP="00FB2690">
      <w:pPr>
        <w:rPr>
          <w:rFonts w:ascii="Times New Roman" w:hAnsi="Times New Roman" w:cs="Times New Roman"/>
          <w:sz w:val="24"/>
          <w:szCs w:val="24"/>
        </w:rPr>
      </w:pPr>
    </w:p>
    <w:p w:rsidR="00FB2690" w:rsidRPr="00FB2690" w:rsidRDefault="00FB2690" w:rsidP="00FB269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>6.Промежуточная и итоговая аттестация учащихся.</w:t>
      </w:r>
    </w:p>
    <w:p w:rsidR="00FB2690" w:rsidRDefault="00FB2690" w:rsidP="00FB2690">
      <w:pPr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 6.1. Порядок проведения промежуточной аттестации и системы оценки </w:t>
      </w:r>
      <w:proofErr w:type="gramStart"/>
      <w:r w:rsidRPr="00FB2690">
        <w:rPr>
          <w:rFonts w:ascii="Times New Roman" w:hAnsi="Times New Roman" w:cs="Times New Roman"/>
          <w:sz w:val="24"/>
          <w:szCs w:val="24"/>
        </w:rPr>
        <w:t>индивидуальных достижений</w:t>
      </w:r>
      <w:proofErr w:type="gramEnd"/>
      <w:r w:rsidRPr="00FB2690">
        <w:rPr>
          <w:rFonts w:ascii="Times New Roman" w:hAnsi="Times New Roman" w:cs="Times New Roman"/>
          <w:sz w:val="24"/>
          <w:szCs w:val="24"/>
        </w:rPr>
        <w:t xml:space="preserve"> обучающихся определяется соответствующими локальными актами ОО. </w:t>
      </w:r>
    </w:p>
    <w:p w:rsidR="00FB2690" w:rsidRDefault="00FB2690" w:rsidP="00FB2690">
      <w:pPr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 xml:space="preserve">6.2. Промежуточная аттестация, административные контрольные работы, независимое тестирование в переводных классах проводится без прекращения образовательной деятельности в соответствии с решением педагогического совета ОО. </w:t>
      </w:r>
    </w:p>
    <w:p w:rsidR="0092418A" w:rsidRDefault="00FB2690" w:rsidP="00FB2690">
      <w:pPr>
        <w:jc w:val="both"/>
        <w:rPr>
          <w:rFonts w:ascii="Times New Roman" w:hAnsi="Times New Roman" w:cs="Times New Roman"/>
          <w:sz w:val="24"/>
          <w:szCs w:val="24"/>
        </w:rPr>
      </w:pPr>
      <w:r w:rsidRPr="00FB2690">
        <w:rPr>
          <w:rFonts w:ascii="Times New Roman" w:hAnsi="Times New Roman" w:cs="Times New Roman"/>
          <w:sz w:val="24"/>
          <w:szCs w:val="24"/>
        </w:rPr>
        <w:t>6.3. Сроки проведения государственной итоговой аттестации учащихся устанавливаются приказами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2690" w:rsidRDefault="00FB2690" w:rsidP="00FB26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C45" w:rsidRDefault="00066C45" w:rsidP="00066C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C45">
        <w:rPr>
          <w:rFonts w:ascii="Times New Roman" w:hAnsi="Times New Roman" w:cs="Times New Roman"/>
          <w:sz w:val="24"/>
          <w:szCs w:val="24"/>
        </w:rPr>
        <w:t>7. Режим внеурочной деятельности</w:t>
      </w:r>
    </w:p>
    <w:p w:rsidR="00066C45" w:rsidRDefault="00066C45" w:rsidP="00066C45">
      <w:pPr>
        <w:jc w:val="both"/>
        <w:rPr>
          <w:rFonts w:ascii="Times New Roman" w:hAnsi="Times New Roman" w:cs="Times New Roman"/>
          <w:sz w:val="24"/>
          <w:szCs w:val="24"/>
        </w:rPr>
      </w:pPr>
      <w:r w:rsidRPr="00066C45">
        <w:rPr>
          <w:rFonts w:ascii="Times New Roman" w:hAnsi="Times New Roman" w:cs="Times New Roman"/>
          <w:sz w:val="24"/>
          <w:szCs w:val="24"/>
        </w:rPr>
        <w:lastRenderedPageBreak/>
        <w:t xml:space="preserve">7.1. Время проведения экскурсий, походов, выходов с детьми на внеклассные мероприятия устанавливается в соответствии с календарным и тематическим планированием, календарными планами воспитательной работы. </w:t>
      </w:r>
    </w:p>
    <w:p w:rsidR="00066C45" w:rsidRDefault="00066C45" w:rsidP="00066C45">
      <w:pPr>
        <w:jc w:val="both"/>
        <w:rPr>
          <w:rFonts w:ascii="Times New Roman" w:hAnsi="Times New Roman" w:cs="Times New Roman"/>
          <w:sz w:val="24"/>
          <w:szCs w:val="24"/>
        </w:rPr>
      </w:pPr>
      <w:r w:rsidRPr="00066C45">
        <w:rPr>
          <w:rFonts w:ascii="Times New Roman" w:hAnsi="Times New Roman" w:cs="Times New Roman"/>
          <w:sz w:val="24"/>
          <w:szCs w:val="24"/>
        </w:rPr>
        <w:t xml:space="preserve">7.2.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 </w:t>
      </w:r>
    </w:p>
    <w:p w:rsidR="00066C45" w:rsidRPr="00066C45" w:rsidRDefault="00066C45" w:rsidP="00066C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6C45">
        <w:rPr>
          <w:rFonts w:ascii="Times New Roman" w:hAnsi="Times New Roman" w:cs="Times New Roman"/>
          <w:sz w:val="24"/>
          <w:szCs w:val="24"/>
        </w:rPr>
        <w:t>7.3.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066C45" w:rsidRPr="0006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3B"/>
    <w:rsid w:val="00066C45"/>
    <w:rsid w:val="001F3757"/>
    <w:rsid w:val="002D103B"/>
    <w:rsid w:val="00351FEA"/>
    <w:rsid w:val="003B3E58"/>
    <w:rsid w:val="004774CE"/>
    <w:rsid w:val="005B3456"/>
    <w:rsid w:val="0092418A"/>
    <w:rsid w:val="00C6356C"/>
    <w:rsid w:val="00D06C11"/>
    <w:rsid w:val="00F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51DD"/>
  <w15:chartTrackingRefBased/>
  <w15:docId w15:val="{D2BAC2DB-C932-4CA6-B220-513DC4B6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1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2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53</dc:creator>
  <cp:keywords/>
  <dc:description/>
  <cp:lastModifiedBy>MBOU 53</cp:lastModifiedBy>
  <cp:revision>3</cp:revision>
  <dcterms:created xsi:type="dcterms:W3CDTF">2022-07-26T20:04:00Z</dcterms:created>
  <dcterms:modified xsi:type="dcterms:W3CDTF">2022-07-26T21:44:00Z</dcterms:modified>
</cp:coreProperties>
</file>